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05" w:rsidRPr="00DA4614" w:rsidRDefault="00661EA8" w:rsidP="00DA4614">
      <w:pPr>
        <w:pStyle w:val="Bodytext30"/>
        <w:shd w:val="clear" w:color="auto" w:fill="auto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Ленинградская область: от качества образования к качеству жизни</w:t>
      </w:r>
    </w:p>
    <w:p w:rsidR="00A87005" w:rsidRPr="00DA4614" w:rsidRDefault="00661EA8" w:rsidP="00DA4614">
      <w:pPr>
        <w:pStyle w:val="Bodytext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DA4614">
        <w:rPr>
          <w:rStyle w:val="Bodytext4SmallCaps"/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:rsidR="00A87005" w:rsidRPr="00DA4614" w:rsidRDefault="00661EA8" w:rsidP="00DA4614">
      <w:pPr>
        <w:pStyle w:val="Bodytext3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DA4614">
        <w:rPr>
          <w:rStyle w:val="Bodytext313pt"/>
          <w:rFonts w:ascii="Times New Roman" w:hAnsi="Times New Roman" w:cs="Times New Roman"/>
          <w:b/>
          <w:bCs/>
          <w:sz w:val="28"/>
          <w:szCs w:val="28"/>
        </w:rPr>
        <w:t>ОБЛАСТНОГО ПЕДАГОГИЧЕСКОГО СОВЕТА</w:t>
      </w:r>
      <w:r w:rsidRPr="00DA4614">
        <w:rPr>
          <w:rStyle w:val="Bodytext313pt"/>
          <w:rFonts w:ascii="Times New Roman" w:hAnsi="Times New Roman" w:cs="Times New Roman"/>
          <w:b/>
          <w:bCs/>
          <w:sz w:val="28"/>
          <w:szCs w:val="28"/>
        </w:rPr>
        <w:br/>
      </w:r>
      <w:r w:rsidRPr="00DA4614">
        <w:rPr>
          <w:rStyle w:val="Bodytext3SmallCaps"/>
          <w:rFonts w:ascii="Times New Roman" w:hAnsi="Times New Roman" w:cs="Times New Roman"/>
          <w:b/>
          <w:bCs/>
          <w:sz w:val="28"/>
          <w:szCs w:val="28"/>
        </w:rPr>
        <w:t>«Ленинградская</w:t>
      </w:r>
      <w:r w:rsidRPr="00DA4614">
        <w:rPr>
          <w:rStyle w:val="Bodytext3SmallCaps"/>
          <w:rFonts w:ascii="Times New Roman" w:hAnsi="Times New Roman" w:cs="Times New Roman"/>
          <w:b/>
          <w:bCs/>
          <w:sz w:val="28"/>
          <w:szCs w:val="28"/>
        </w:rPr>
        <w:t xml:space="preserve"> область: от качества образования</w:t>
      </w:r>
    </w:p>
    <w:p w:rsidR="00A87005" w:rsidRPr="00DA4614" w:rsidRDefault="00661EA8" w:rsidP="00DA4614">
      <w:pPr>
        <w:pStyle w:val="Bodytext3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К КАЧЕСТВУ ЖИЗНИ»</w:t>
      </w:r>
    </w:p>
    <w:p w:rsidR="00A87005" w:rsidRPr="00DA4614" w:rsidRDefault="00661EA8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Областной педагогический совет по теме «Ленинградская область: от качества образования к качеству жизни» подвел итоги деятельности региональной системы образования за прошедший учебный год, дал старт ново</w:t>
      </w:r>
      <w:r w:rsidRPr="00DA4614">
        <w:rPr>
          <w:rFonts w:ascii="Times New Roman" w:hAnsi="Times New Roman" w:cs="Times New Roman"/>
          <w:sz w:val="28"/>
          <w:szCs w:val="28"/>
        </w:rPr>
        <w:t>му 2016-2017 учебному году, определил основные приоритеты и направления деятельности.</w:t>
      </w:r>
    </w:p>
    <w:p w:rsidR="00A87005" w:rsidRPr="00DA4614" w:rsidRDefault="00661EA8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В работе педагогического форума приняли участие 1200 делегатов муниципальных образовательных систем, представителей федеральных и региональных органов исполнительной и за</w:t>
      </w:r>
      <w:r w:rsidRPr="00DA4614">
        <w:rPr>
          <w:rFonts w:ascii="Times New Roman" w:hAnsi="Times New Roman" w:cs="Times New Roman"/>
          <w:sz w:val="28"/>
          <w:szCs w:val="28"/>
        </w:rPr>
        <w:t>конодательной власти, органов местного самоуправления Ленинградской области, представителей родительской общественности, бизнеса, социальных партнеров.</w:t>
      </w:r>
    </w:p>
    <w:p w:rsidR="00A87005" w:rsidRPr="00DA4614" w:rsidRDefault="00661EA8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В ходе обсуждения приоритетов и современного состояния регионального образования с позиций стратегически</w:t>
      </w:r>
      <w:r w:rsidRPr="00DA4614">
        <w:rPr>
          <w:rFonts w:ascii="Times New Roman" w:hAnsi="Times New Roman" w:cs="Times New Roman"/>
          <w:sz w:val="28"/>
          <w:szCs w:val="28"/>
        </w:rPr>
        <w:t>х решений в сфере образования, принятых руководством страны на Государственном совете в декабре 2015 года, Стратегии социально- экономического развития Ленинградской области до 2030 года, подчеркнуто, что образование является мощнейшим ресурсом инновационн</w:t>
      </w:r>
      <w:r w:rsidRPr="00DA4614">
        <w:rPr>
          <w:rFonts w:ascii="Times New Roman" w:hAnsi="Times New Roman" w:cs="Times New Roman"/>
          <w:sz w:val="28"/>
          <w:szCs w:val="28"/>
        </w:rPr>
        <w:t>ого социально-экономического развития региона и страны в целом, условием социокультурной модернизации и повышения качества жизни населения - одной из ключевых ценностей современного общества.</w:t>
      </w:r>
    </w:p>
    <w:p w:rsidR="00A87005" w:rsidRPr="00DA4614" w:rsidRDefault="00661EA8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Значимость качественного образования определяется тем, что оно п</w:t>
      </w:r>
      <w:r w:rsidRPr="00DA4614">
        <w:rPr>
          <w:rFonts w:ascii="Times New Roman" w:hAnsi="Times New Roman" w:cs="Times New Roman"/>
          <w:sz w:val="28"/>
          <w:szCs w:val="28"/>
        </w:rPr>
        <w:t>омогает передавать знания и опыт поколений, формирует будущий образ жителя Ленинградской области и России - гражданина, патриота, профессионала. При этом важнейшими качественными характеристиками образования выступают: условия получения образования и его д</w:t>
      </w:r>
      <w:r w:rsidRPr="00DA4614">
        <w:rPr>
          <w:rFonts w:ascii="Times New Roman" w:hAnsi="Times New Roman" w:cs="Times New Roman"/>
          <w:sz w:val="28"/>
          <w:szCs w:val="28"/>
        </w:rPr>
        <w:t>оступность; академические успехи и компетентности обучающихся и выпускников; социализация и воспитание детей и молодежи; региональные системы управления качеством образования, управления инновационными проектами.</w:t>
      </w:r>
    </w:p>
    <w:p w:rsidR="00A87005" w:rsidRPr="00DA4614" w:rsidRDefault="00661EA8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 xml:space="preserve">2015-2016 учебный год был </w:t>
      </w:r>
      <w:r w:rsidRPr="00DA4614">
        <w:rPr>
          <w:rStyle w:val="Bodytext2Bold"/>
          <w:rFonts w:ascii="Times New Roman" w:hAnsi="Times New Roman" w:cs="Times New Roman"/>
          <w:sz w:val="28"/>
          <w:szCs w:val="28"/>
        </w:rPr>
        <w:t>важный этапом:</w:t>
      </w:r>
    </w:p>
    <w:p w:rsidR="00A87005" w:rsidRPr="00DA4614" w:rsidRDefault="00661EA8" w:rsidP="00DA4614">
      <w:pPr>
        <w:pStyle w:val="Bodytext20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реализации новых приоритетов государственной образовательной политики;</w:t>
      </w:r>
    </w:p>
    <w:p w:rsidR="00A87005" w:rsidRPr="00DA4614" w:rsidRDefault="00661EA8" w:rsidP="00DA4614">
      <w:pPr>
        <w:pStyle w:val="Bodytext20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применения эффективных решений в части повышения открытости системы образования;</w:t>
      </w:r>
    </w:p>
    <w:p w:rsidR="00A87005" w:rsidRPr="00DA4614" w:rsidRDefault="00661EA8" w:rsidP="00DA4614">
      <w:pPr>
        <w:pStyle w:val="Bodytext20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внедрения моделей государственно - общественного управления;</w:t>
      </w:r>
    </w:p>
    <w:p w:rsidR="00A87005" w:rsidRPr="00DA4614" w:rsidRDefault="00661EA8" w:rsidP="00DA4614">
      <w:pPr>
        <w:pStyle w:val="Bodytext20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создания механизма независимой оценки качес</w:t>
      </w:r>
      <w:r w:rsidRPr="00DA4614">
        <w:rPr>
          <w:rFonts w:ascii="Times New Roman" w:hAnsi="Times New Roman" w:cs="Times New Roman"/>
          <w:sz w:val="28"/>
          <w:szCs w:val="28"/>
        </w:rPr>
        <w:t>тва деятельности образовательных организаций.</w:t>
      </w:r>
    </w:p>
    <w:p w:rsidR="00A87005" w:rsidRPr="00DA4614" w:rsidRDefault="00661EA8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4614">
        <w:rPr>
          <w:rFonts w:ascii="Times New Roman" w:hAnsi="Times New Roman" w:cs="Times New Roman"/>
          <w:sz w:val="28"/>
          <w:szCs w:val="28"/>
        </w:rPr>
        <w:t>Органами управления образованием различного уровня, образовательными организациями наработана значительная инновационная практика, организационноэкономические механизмы реализации образовательных программ в усл</w:t>
      </w:r>
      <w:r w:rsidRPr="00DA4614">
        <w:rPr>
          <w:rFonts w:ascii="Times New Roman" w:hAnsi="Times New Roman" w:cs="Times New Roman"/>
          <w:sz w:val="28"/>
          <w:szCs w:val="28"/>
        </w:rPr>
        <w:t>овиях введения федеральных государственных образовательных стандартов общего образования (ФГОС).</w:t>
      </w:r>
    </w:p>
    <w:p w:rsidR="00DA4614" w:rsidRDefault="00DA4614" w:rsidP="00DA4614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A4614" w:rsidRDefault="00DA4614" w:rsidP="00DA4614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A4614" w:rsidRDefault="00DA4614" w:rsidP="00DA4614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5912" w:rsidRPr="00DA4614" w:rsidRDefault="00875912" w:rsidP="00DA4614">
      <w:pPr>
        <w:pStyle w:val="Bodytext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lastRenderedPageBreak/>
        <w:t>Участники педагогического совета обсудили актуальные вопросы развития образования в регионе, связанные с: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комплексом мер, направленных на систематическое обновление содержания общего образования;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tabs>
          <w:tab w:val="left" w:pos="94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модернизацией технологий и содержания образования с учетом концепций преподавания учебных предметов;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использованием результатов оценочных процедур в повышении качества образования, в совершенствовании основных образовательных программ;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реализацией независимой оценки качества образовательной деятельности организаций, осуществляющих образовательную деятельность;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созданием образовательной среды, отвечающей современным требованиям, повышением ее безопасности;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tabs>
          <w:tab w:val="left" w:pos="96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введением ФГОС образования обучающихся с ограниченными возможностями здоровья; результатами, проблемами, перспективами внедрения ФГОС дошкольного, начального общего и основного общего образования;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tabs>
          <w:tab w:val="left" w:pos="95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комплексом мер по созданию новых мест в общеобразовательных организациях, организациях дошкольного образования;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tabs>
          <w:tab w:val="left" w:pos="96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созданием особых условий для подготовки кадров по 50 наиболее востребованным и перспективным профессиям и специальностям среднего профессионального образования; внедрением практико-ориентированной (дуальной) модели обучения;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tabs>
          <w:tab w:val="left" w:pos="95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реализацией основных положений Стратегии развития воспитания в Российской Федерации на период до 2025 года, Концепции воспитания в Ленинградской области, историко-культурного стандарта в системе образования Ленинградской области;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tabs>
          <w:tab w:val="left" w:pos="95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созданием системы учительского роста на основе независимой оценки профессиональных компетенций;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tabs>
          <w:tab w:val="left" w:pos="10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обеспечением доступности дополнительного образования детей в сельской</w:t>
      </w:r>
    </w:p>
    <w:p w:rsidR="00875912" w:rsidRPr="00DA4614" w:rsidRDefault="00875912" w:rsidP="00DA4614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местности.</w:t>
      </w:r>
    </w:p>
    <w:p w:rsidR="00DA4614" w:rsidRDefault="00DA4614" w:rsidP="00DA4614">
      <w:pPr>
        <w:pStyle w:val="Bodytext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875912" w:rsidRPr="00DA4614" w:rsidRDefault="00875912" w:rsidP="00DA4614">
      <w:pPr>
        <w:pStyle w:val="Bodytext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Обсуждение состояния данных вопросов показало: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5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повышение качества условий получения образования и его доступности, выравнивания шансов детей, проживающих в различных территориях, на получение качественных образовательных услуг;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5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эффективное функционирование системы организационно - методического и ресурсного обеспечения реализации и ведения ФГОС общего образования, наличие необходимых условий для ведения с 1 сентября 2016 г. ФГОС обучающихся с ограниченными возможностями здоровья;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49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расширение участия обучающихся, образовательных организаций в региональных и общероссийских акциях, проектах, конкурсах социальной и образовательной</w:t>
      </w:r>
      <w:r w:rsidR="00DA4614" w:rsidRPr="00DA4614">
        <w:rPr>
          <w:rFonts w:ascii="Times New Roman" w:hAnsi="Times New Roman" w:cs="Times New Roman"/>
          <w:sz w:val="28"/>
          <w:szCs w:val="28"/>
        </w:rPr>
        <w:t xml:space="preserve"> </w:t>
      </w:r>
      <w:r w:rsidRPr="00DA4614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5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 xml:space="preserve">положительную динамику кадровых процессов в системе образования, </w:t>
      </w:r>
      <w:r w:rsidRPr="00DA4614">
        <w:rPr>
          <w:rFonts w:ascii="Times New Roman" w:hAnsi="Times New Roman" w:cs="Times New Roman"/>
          <w:sz w:val="28"/>
          <w:szCs w:val="28"/>
        </w:rPr>
        <w:lastRenderedPageBreak/>
        <w:t>повышение престижа педагогических профессий, рост востребованности персонифицированной модели повышения квалификации;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повышение качества результата образования, удовлетворенности населения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качеством регионального образования.</w:t>
      </w:r>
    </w:p>
    <w:p w:rsidR="00875912" w:rsidRPr="00DA4614" w:rsidRDefault="00875912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5912" w:rsidRPr="00DA4614" w:rsidRDefault="00875912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5912" w:rsidRPr="00DA4614" w:rsidRDefault="00875912" w:rsidP="00DA4614">
      <w:pPr>
        <w:pStyle w:val="Bodytext30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В новом 2016-2017 учебном году педагогическое сообщество Ленинградской области предлагает направить усилия на решение следующих приоритетных задач развития региональной системы образования в интересах обучающихся, повышения качества жизни населения Ленинградской области: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89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создание дополнительных мест в общеобразовательных организациях, модернизация школьной инфраструктуры;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1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модернизация предметных областей в рамках реализации концепции математического образования, концепции преподавания русского языка и литературы, историко-культурного стандарта; обновление содержания и технологии преподавания предметной области «Музыка»; внедрение учебных курсов, направленных на повышение финансовой, предпринимательской и правовой грамотности обучающихся; апробация и внедрение инновационных педагогических инструментов, совершенствующих образовательный процесс;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введение ФГОС обучающихся с ограниченными возможностями здоровья; освоение в инновационном режиме образовательного стандарта старшей школы; обеспечение качественных результатов освоения образовательных программ дошкольного, начального, основного общего образования в соответствии с ФГОС;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0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продолжение работы по формированию эффективных воспитательных систем и созданию условий для повышения социальной активности детей и молодежи, противодействию идеологии терроризма и экстремизма; развитие безопасной образовательной среды образовательных организаций;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0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развитие сетевого взаимодействия образовательных организаций всех уровней, включая взаимодействия с организациями культуры, спорта для реализации образовательных программ, в том числе, создание старших (профильных) классов на базе профессиональных организаций, учебно-научных центров и пр.;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 xml:space="preserve">интеграция общего и дополнительного образования, развитие научно- технического творчества детей, в том числе в сфере робототехники, инженерной графики, технического проектирования; более широкое включение в систему дополнительного образования детей с ограниченными возможностями; развитие в регионе движения </w:t>
      </w:r>
      <w:r w:rsidRPr="00DA4614">
        <w:rPr>
          <w:rFonts w:ascii="Times New Roman" w:hAnsi="Times New Roman" w:cs="Times New Roman"/>
          <w:sz w:val="28"/>
          <w:szCs w:val="28"/>
          <w:lang w:val="en-US" w:eastAsia="en-US" w:bidi="en-US"/>
        </w:rPr>
        <w:t>JuniorSkills</w:t>
      </w:r>
      <w:r w:rsidRPr="00DA4614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0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реализация в рамках Стратегии социально-экономического развития Ленинградской области до 2030 года проектной инициативы «Профессиональное образование» с целью кадрового обеспечения инновационного промышленного развития региона;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1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 xml:space="preserve">подготовка и введение профессионального стандарта педагога и </w:t>
      </w:r>
      <w:r w:rsidRPr="00DA4614">
        <w:rPr>
          <w:rFonts w:ascii="Times New Roman" w:hAnsi="Times New Roman" w:cs="Times New Roman"/>
          <w:sz w:val="28"/>
          <w:szCs w:val="28"/>
        </w:rPr>
        <w:lastRenderedPageBreak/>
        <w:t>руководителя образовательной организации;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развитие системы учительского роста на основе независимой оценки профессиональных компетенций, расширенное применение персонифицированной модели повышения квалификации на базе лучших федеральных вузов и инновационных практик, совершенствование системы оценки качества деятельности педагогов, внедрение новых механизмов мотивации, системы морального и материального стимулирования педагогов к непрерывному профессиональному развитию и повышению качества деятельности на основе профессионального стандарта.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0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создание дополнительных мест для детей раннего дошкольного возраста, обеспечение местами в дошкольных организациях детей в возрасте до 3-х лет и детей с ограниченными возможностями здоровья; обеспечение реализации программы создания новых мест, предусмотрев возможность материально-технического оснащения образовательных организаций, не включенных в программу, с целью обеспечения единого уровня оснащенности в соответствии с требованиями ФГОС;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1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расширение спектра технологий, моделей и процедур оценки качества образования, реализация модели региональной системы управления качеством образования Ленинградской области;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реализация инновационных подходов к организации работы школьных библиотек, создание в каждой школе школьных информационно-библиотечных центров; продолжение работы по внедрению в школы региона электронных учебников, в т.ч. повышение квалификации учителей по вопросам их использования;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0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продолжение работы по модернизации школьных спортивных залов и спортплощадок на основе разработанных типовых требований к ним;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достижение целевых показателей, установленных Государственной программой «Современное образование Ленинградской области»; повышение эффективности управления финансами в отрасли «Образование». Реализация программы «эффективного рубля»;</w:t>
      </w:r>
    </w:p>
    <w:p w:rsidR="00875912" w:rsidRPr="00DA4614" w:rsidRDefault="00875912" w:rsidP="00DA4614">
      <w:pPr>
        <w:pStyle w:val="Bodytext20"/>
        <w:numPr>
          <w:ilvl w:val="0"/>
          <w:numId w:val="7"/>
        </w:numPr>
        <w:shd w:val="clear" w:color="auto" w:fill="auto"/>
        <w:tabs>
          <w:tab w:val="left" w:pos="91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развитие межведомственного информационного обмена при осуществлении государственного и муниципального управления в сфере образования, использование современных информационных технологий и переход на качественно новый уровень функционирования ведомственных информационных систем в области образования, содержащих информацию об обучающихся; реализация мер по снижению административной нагрузки на руководителей образовательных организаций и педагогов, сокращению излишней отчетности.</w:t>
      </w:r>
    </w:p>
    <w:p w:rsidR="00875912" w:rsidRPr="00DA4614" w:rsidRDefault="00875912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Важнейшим приоритетом Ленинградского образования на предстоящий учебный год и ближайшую перспективу призвано стать его качество, поддерживаемое инновациями, творчеством, эффективностью, оцениваемое с позиций влияния на процессы развития Ленинградской области как динамично развивающегося региона, роста благополучия и качества жизни ее населения.</w:t>
      </w:r>
    </w:p>
    <w:p w:rsidR="00875912" w:rsidRPr="00DA4614" w:rsidRDefault="00875912" w:rsidP="00DA4614">
      <w:pPr>
        <w:pStyle w:val="Bodytext2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614">
        <w:rPr>
          <w:rFonts w:ascii="Times New Roman" w:hAnsi="Times New Roman" w:cs="Times New Roman"/>
          <w:sz w:val="28"/>
          <w:szCs w:val="28"/>
        </w:rPr>
        <w:t>23 августа 2016 года</w:t>
      </w:r>
    </w:p>
    <w:p w:rsidR="00875912" w:rsidRPr="00DA4614" w:rsidRDefault="00875912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5912" w:rsidRPr="00DA4614" w:rsidRDefault="00875912" w:rsidP="00DA461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75912" w:rsidRPr="00DA4614" w:rsidSect="00DA4614">
      <w:pgSz w:w="11900" w:h="16840"/>
      <w:pgMar w:top="851" w:right="112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EA8" w:rsidRDefault="00661EA8" w:rsidP="00A87005">
      <w:r>
        <w:separator/>
      </w:r>
    </w:p>
  </w:endnote>
  <w:endnote w:type="continuationSeparator" w:id="1">
    <w:p w:rsidR="00661EA8" w:rsidRDefault="00661EA8" w:rsidP="00A8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EA8" w:rsidRDefault="00661EA8"/>
  </w:footnote>
  <w:footnote w:type="continuationSeparator" w:id="1">
    <w:p w:rsidR="00661EA8" w:rsidRDefault="00661E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5BD8"/>
    <w:multiLevelType w:val="hybridMultilevel"/>
    <w:tmpl w:val="868E7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AC8"/>
    <w:multiLevelType w:val="multilevel"/>
    <w:tmpl w:val="88CC8CFE"/>
    <w:lvl w:ilvl="0">
      <w:start w:val="1"/>
      <w:numFmt w:val="bullet"/>
      <w:lvlText w:val="►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82252"/>
    <w:multiLevelType w:val="multilevel"/>
    <w:tmpl w:val="D938EA26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4A27E6"/>
    <w:multiLevelType w:val="hybridMultilevel"/>
    <w:tmpl w:val="DE42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7507E"/>
    <w:multiLevelType w:val="multilevel"/>
    <w:tmpl w:val="93B87E18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D28D6"/>
    <w:multiLevelType w:val="hybridMultilevel"/>
    <w:tmpl w:val="AE8CD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870D2"/>
    <w:multiLevelType w:val="multilevel"/>
    <w:tmpl w:val="FBB4C112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7005"/>
    <w:rsid w:val="00661EA8"/>
    <w:rsid w:val="00875912"/>
    <w:rsid w:val="00A87005"/>
    <w:rsid w:val="00DA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0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7005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A8700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Exact0">
    <w:name w:val="Picture caption Exact"/>
    <w:basedOn w:val="PicturecaptionExact"/>
    <w:rsid w:val="00A8700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sid w:val="00A8700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SmallCapsExact">
    <w:name w:val="Picture caption (2) + Small Caps Exact"/>
    <w:basedOn w:val="Picturecaption2Exact"/>
    <w:rsid w:val="00A8700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sid w:val="00A8700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Bodytext5Exact0">
    <w:name w:val="Body text (5) Exact"/>
    <w:basedOn w:val="Bodytext5Exact"/>
    <w:rsid w:val="00A87005"/>
    <w:rPr>
      <w:color w:val="FFFFFF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8700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A8700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SmallCaps">
    <w:name w:val="Body text (4) + Small Caps"/>
    <w:basedOn w:val="Bodytext4"/>
    <w:rsid w:val="00A8700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Bodytext313pt">
    <w:name w:val="Body text (3) + 13 pt"/>
    <w:basedOn w:val="Bodytext3"/>
    <w:rsid w:val="00A87005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3SmallCaps">
    <w:name w:val="Body text (3) + Small Caps"/>
    <w:basedOn w:val="Bodytext3"/>
    <w:rsid w:val="00A87005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8700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A8700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SmallCaps0">
    <w:name w:val="Body text (3) + Small Caps"/>
    <w:basedOn w:val="Bodytext3"/>
    <w:rsid w:val="00A87005"/>
    <w:rPr>
      <w:smallCaps/>
      <w:color w:val="FFFFFF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A87005"/>
    <w:pPr>
      <w:shd w:val="clear" w:color="auto" w:fill="FFFFFF"/>
      <w:spacing w:line="110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Picturecaption2">
    <w:name w:val="Picture caption (2)"/>
    <w:basedOn w:val="a"/>
    <w:link w:val="Picturecaption2Exact"/>
    <w:rsid w:val="00A8700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">
    <w:name w:val="Body text (5)"/>
    <w:basedOn w:val="a"/>
    <w:link w:val="Bodytext5Exact"/>
    <w:rsid w:val="00A8700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6"/>
      <w:szCs w:val="26"/>
    </w:rPr>
  </w:style>
  <w:style w:type="paragraph" w:customStyle="1" w:styleId="Bodytext30">
    <w:name w:val="Body text (3)"/>
    <w:basedOn w:val="a"/>
    <w:link w:val="Bodytext3"/>
    <w:rsid w:val="00A87005"/>
    <w:pPr>
      <w:shd w:val="clear" w:color="auto" w:fill="FFFFFF"/>
      <w:spacing w:after="1080" w:line="0" w:lineRule="atLeast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a"/>
    <w:link w:val="Bodytext4"/>
    <w:rsid w:val="00A87005"/>
    <w:pPr>
      <w:shd w:val="clear" w:color="auto" w:fill="FFFFFF"/>
      <w:spacing w:before="1080" w:after="6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A87005"/>
    <w:pPr>
      <w:shd w:val="clear" w:color="auto" w:fill="FFFFFF"/>
      <w:spacing w:before="360" w:line="312" w:lineRule="exact"/>
      <w:ind w:firstLine="620"/>
      <w:jc w:val="both"/>
    </w:pPr>
    <w:rPr>
      <w:rFonts w:ascii="Arial" w:eastAsia="Arial" w:hAnsi="Arial" w:cs="Arial"/>
    </w:rPr>
  </w:style>
  <w:style w:type="character" w:customStyle="1" w:styleId="Heading1">
    <w:name w:val="Heading #1_"/>
    <w:basedOn w:val="a0"/>
    <w:link w:val="Heading10"/>
    <w:rsid w:val="0087591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7591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color w:val="auto"/>
      <w:sz w:val="28"/>
      <w:szCs w:val="28"/>
    </w:rPr>
  </w:style>
  <w:style w:type="character" w:customStyle="1" w:styleId="Bodytext2CorbelItalicSpacing-2pt">
    <w:name w:val="Body text (2) + Corbel;Italic;Spacing -2 pt"/>
    <w:basedOn w:val="Bodytext2"/>
    <w:rsid w:val="00875912"/>
    <w:rPr>
      <w:rFonts w:ascii="Corbel" w:eastAsia="Corbel" w:hAnsi="Corbel" w:cs="Corbel"/>
      <w:i/>
      <w:iCs/>
      <w:color w:val="000000"/>
      <w:spacing w:val="-4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2016-08-24T11:42:00Z</dcterms:created>
  <dcterms:modified xsi:type="dcterms:W3CDTF">2016-08-24T12:01:00Z</dcterms:modified>
</cp:coreProperties>
</file>